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24" w:rsidRPr="00190C24" w:rsidRDefault="00190C24" w:rsidP="00D869AE">
      <w:pPr>
        <w:jc w:val="center"/>
        <w:rPr>
          <w:sz w:val="24"/>
          <w:szCs w:val="24"/>
        </w:rPr>
      </w:pPr>
      <w:r w:rsidRPr="00190C24">
        <w:rPr>
          <w:rFonts w:hint="eastAsia"/>
          <w:sz w:val="24"/>
          <w:szCs w:val="24"/>
        </w:rPr>
        <w:t>移動支援利用申込書</w:t>
      </w:r>
    </w:p>
    <w:p w:rsidR="00190C24" w:rsidRDefault="00190C24" w:rsidP="00D869AE">
      <w:pPr>
        <w:jc w:val="right"/>
        <w:rPr>
          <w:sz w:val="24"/>
          <w:szCs w:val="24"/>
        </w:rPr>
      </w:pPr>
      <w:r w:rsidRPr="00190C24">
        <w:rPr>
          <w:rFonts w:hint="eastAsia"/>
          <w:sz w:val="24"/>
          <w:szCs w:val="24"/>
        </w:rPr>
        <w:t>年　　月　　日</w:t>
      </w:r>
    </w:p>
    <w:p w:rsidR="00D869AE" w:rsidRPr="00190C24" w:rsidRDefault="00D869AE" w:rsidP="00D869AE">
      <w:pPr>
        <w:jc w:val="left"/>
        <w:rPr>
          <w:sz w:val="24"/>
          <w:szCs w:val="24"/>
        </w:rPr>
      </w:pPr>
    </w:p>
    <w:p w:rsidR="00190C24" w:rsidRDefault="008229AF" w:rsidP="00190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B439C5">
        <w:rPr>
          <w:rFonts w:hint="eastAsia"/>
          <w:sz w:val="24"/>
          <w:szCs w:val="24"/>
        </w:rPr>
        <w:t>年７月２１日執行の参議院議員通常</w:t>
      </w:r>
      <w:bookmarkStart w:id="0" w:name="_GoBack"/>
      <w:bookmarkEnd w:id="0"/>
      <w:r w:rsidR="00190C24" w:rsidRPr="00190C24">
        <w:rPr>
          <w:rFonts w:hint="eastAsia"/>
          <w:sz w:val="24"/>
          <w:szCs w:val="24"/>
        </w:rPr>
        <w:t>選挙における移動支援を申し込みます。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992"/>
        <w:gridCol w:w="2126"/>
      </w:tblGrid>
      <w:tr w:rsidR="00190C24" w:rsidTr="00641A20">
        <w:trPr>
          <w:trHeight w:val="566"/>
        </w:trPr>
        <w:tc>
          <w:tcPr>
            <w:tcW w:w="1555" w:type="dxa"/>
            <w:vAlign w:val="center"/>
          </w:tcPr>
          <w:p w:rsidR="00190C24" w:rsidRDefault="00190C24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vAlign w:val="center"/>
          </w:tcPr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0C24" w:rsidRDefault="00190C24" w:rsidP="00641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190C24" w:rsidRDefault="00ED20A9" w:rsidP="00ED2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90C24" w:rsidTr="00641A20">
        <w:trPr>
          <w:trHeight w:val="566"/>
        </w:trPr>
        <w:tc>
          <w:tcPr>
            <w:tcW w:w="1555" w:type="dxa"/>
            <w:vAlign w:val="center"/>
          </w:tcPr>
          <w:p w:rsidR="00190C24" w:rsidRDefault="00190C24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03" w:type="dxa"/>
            <w:vAlign w:val="center"/>
          </w:tcPr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0C24" w:rsidRDefault="00190C24" w:rsidP="00641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町会</w:t>
            </w:r>
          </w:p>
        </w:tc>
        <w:tc>
          <w:tcPr>
            <w:tcW w:w="2126" w:type="dxa"/>
            <w:vAlign w:val="center"/>
          </w:tcPr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</w:p>
        </w:tc>
      </w:tr>
      <w:tr w:rsidR="00190C24" w:rsidTr="00641A20">
        <w:trPr>
          <w:trHeight w:val="566"/>
        </w:trPr>
        <w:tc>
          <w:tcPr>
            <w:tcW w:w="1555" w:type="dxa"/>
            <w:vAlign w:val="center"/>
          </w:tcPr>
          <w:p w:rsidR="00190C24" w:rsidRDefault="00190C24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明・大・昭・平　　　</w:t>
            </w:r>
            <w:r w:rsidR="00641A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992" w:type="dxa"/>
            <w:vAlign w:val="center"/>
          </w:tcPr>
          <w:p w:rsidR="00190C24" w:rsidRDefault="00190C24" w:rsidP="00641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vAlign w:val="center"/>
          </w:tcPr>
          <w:p w:rsidR="00190C24" w:rsidRDefault="00190C24" w:rsidP="00190C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90C24" w:rsidTr="00641A20">
        <w:trPr>
          <w:trHeight w:val="566"/>
        </w:trPr>
        <w:tc>
          <w:tcPr>
            <w:tcW w:w="1555" w:type="dxa"/>
            <w:vAlign w:val="center"/>
          </w:tcPr>
          <w:p w:rsidR="00190C24" w:rsidRDefault="00ED20A9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  <w:vAlign w:val="center"/>
          </w:tcPr>
          <w:p w:rsidR="00ED20A9" w:rsidRDefault="00ED20A9" w:rsidP="00ED20A9">
            <w:pPr>
              <w:jc w:val="left"/>
              <w:rPr>
                <w:sz w:val="24"/>
                <w:szCs w:val="24"/>
              </w:rPr>
            </w:pPr>
          </w:p>
        </w:tc>
      </w:tr>
      <w:tr w:rsidR="00190C24" w:rsidTr="00D869AE">
        <w:trPr>
          <w:trHeight w:val="922"/>
        </w:trPr>
        <w:tc>
          <w:tcPr>
            <w:tcW w:w="1555" w:type="dxa"/>
            <w:vAlign w:val="center"/>
          </w:tcPr>
          <w:p w:rsidR="00190C24" w:rsidRDefault="00190C24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申込事由</w:t>
            </w:r>
          </w:p>
          <w:p w:rsidR="00190C24" w:rsidRPr="00190C24" w:rsidRDefault="00190C24" w:rsidP="00190C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90C24">
              <w:rPr>
                <w:rFonts w:hint="eastAsia"/>
                <w:sz w:val="18"/>
                <w:szCs w:val="18"/>
              </w:rPr>
              <w:t>☑をつける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3"/>
            <w:vAlign w:val="center"/>
          </w:tcPr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869AE">
              <w:rPr>
                <w:rFonts w:hint="eastAsia"/>
                <w:sz w:val="24"/>
                <w:szCs w:val="24"/>
              </w:rPr>
              <w:t>長距離の自立歩行が困難な方で、</w:t>
            </w:r>
            <w:r>
              <w:rPr>
                <w:rFonts w:hint="eastAsia"/>
                <w:sz w:val="24"/>
                <w:szCs w:val="24"/>
              </w:rPr>
              <w:t>移動手段がないため</w:t>
            </w:r>
          </w:p>
          <w:p w:rsidR="00190C24" w:rsidRDefault="00190C24" w:rsidP="00190C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□投票所までの距離が離れているが、移動手段がないため</w:t>
            </w:r>
          </w:p>
        </w:tc>
      </w:tr>
      <w:tr w:rsidR="00190C24" w:rsidRPr="002C20FE" w:rsidTr="00D869AE">
        <w:trPr>
          <w:trHeight w:val="850"/>
        </w:trPr>
        <w:tc>
          <w:tcPr>
            <w:tcW w:w="1555" w:type="dxa"/>
            <w:vAlign w:val="center"/>
          </w:tcPr>
          <w:p w:rsidR="00190C24" w:rsidRPr="00190C24" w:rsidRDefault="00190C24" w:rsidP="00190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送迎希望日</w:t>
            </w:r>
          </w:p>
        </w:tc>
        <w:tc>
          <w:tcPr>
            <w:tcW w:w="8221" w:type="dxa"/>
            <w:gridSpan w:val="3"/>
            <w:vAlign w:val="center"/>
          </w:tcPr>
          <w:p w:rsidR="002C20FE" w:rsidRDefault="00190C24" w:rsidP="002C20FE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日（　　　）　午前　・　午後</w:t>
            </w:r>
          </w:p>
          <w:p w:rsidR="00190C24" w:rsidRDefault="00457587" w:rsidP="002C20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※移動支援は、７月１</w:t>
            </w:r>
            <w:r w:rsidR="00B439C5">
              <w:rPr>
                <w:rFonts w:hint="eastAsia"/>
                <w:sz w:val="24"/>
                <w:szCs w:val="24"/>
              </w:rPr>
              <w:t>３日から７月２０</w:t>
            </w:r>
            <w:r w:rsidR="002C20FE">
              <w:rPr>
                <w:rFonts w:hint="eastAsia"/>
                <w:sz w:val="24"/>
                <w:szCs w:val="24"/>
              </w:rPr>
              <w:t>日までです。</w:t>
            </w:r>
          </w:p>
        </w:tc>
      </w:tr>
      <w:tr w:rsidR="002C20FE" w:rsidRPr="002C20FE" w:rsidTr="00641A20">
        <w:trPr>
          <w:trHeight w:val="1110"/>
        </w:trPr>
        <w:tc>
          <w:tcPr>
            <w:tcW w:w="1555" w:type="dxa"/>
            <w:vAlign w:val="center"/>
          </w:tcPr>
          <w:p w:rsidR="002C20FE" w:rsidRDefault="002C20FE" w:rsidP="002C2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ED20A9" w:rsidRPr="002C20FE" w:rsidRDefault="00ED20A9" w:rsidP="002C2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90C24">
              <w:rPr>
                <w:rFonts w:hint="eastAsia"/>
                <w:sz w:val="18"/>
                <w:szCs w:val="18"/>
              </w:rPr>
              <w:t>☑をつける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3"/>
            <w:vAlign w:val="center"/>
          </w:tcPr>
          <w:p w:rsidR="002C20FE" w:rsidRDefault="00ED20A9" w:rsidP="002C20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C20FE">
              <w:rPr>
                <w:rFonts w:hint="eastAsia"/>
                <w:sz w:val="24"/>
                <w:szCs w:val="24"/>
              </w:rPr>
              <w:t>車いすを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229AF">
              <w:rPr>
                <w:rFonts w:hint="eastAsia"/>
                <w:sz w:val="24"/>
                <w:szCs w:val="24"/>
              </w:rPr>
              <w:t xml:space="preserve">　⇒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利用する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利用し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2C20FE" w:rsidRDefault="00ED20A9" w:rsidP="002C20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C20FE">
              <w:rPr>
                <w:rFonts w:hint="eastAsia"/>
                <w:sz w:val="24"/>
                <w:szCs w:val="24"/>
              </w:rPr>
              <w:t>乗り降りに</w:t>
            </w:r>
            <w:r w:rsidR="008229AF">
              <w:rPr>
                <w:rFonts w:hint="eastAsia"/>
                <w:sz w:val="24"/>
                <w:szCs w:val="24"/>
              </w:rPr>
              <w:t xml:space="preserve">　⇒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支援が必要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必要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ED20A9" w:rsidRDefault="00ED20A9" w:rsidP="002C20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C20FE">
              <w:rPr>
                <w:rFonts w:hint="eastAsia"/>
                <w:sz w:val="24"/>
                <w:szCs w:val="24"/>
              </w:rPr>
              <w:t xml:space="preserve">付添人が　</w:t>
            </w:r>
            <w:r w:rsidR="008229AF">
              <w:rPr>
                <w:rFonts w:hint="eastAsia"/>
                <w:sz w:val="24"/>
                <w:szCs w:val="24"/>
              </w:rPr>
              <w:t xml:space="preserve">　⇒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いる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2C20FE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</w:tc>
      </w:tr>
    </w:tbl>
    <w:p w:rsidR="00190C24" w:rsidRDefault="00190C24" w:rsidP="00190C24">
      <w:pPr>
        <w:jc w:val="left"/>
        <w:rPr>
          <w:sz w:val="24"/>
          <w:szCs w:val="24"/>
        </w:rPr>
      </w:pPr>
    </w:p>
    <w:p w:rsidR="00641A20" w:rsidRPr="00D869AE" w:rsidRDefault="00F4320F" w:rsidP="00D869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641A20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ご確認ください～</w:t>
      </w:r>
    </w:p>
    <w:p w:rsidR="00ED20A9" w:rsidRDefault="00F4320F" w:rsidP="00190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１．移動支援を利用できるは次のいずれかに該当する方です。</w:t>
      </w:r>
    </w:p>
    <w:p w:rsidR="00F4320F" w:rsidRDefault="00F4320F" w:rsidP="00190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（１）長距離の自立歩行が困難な方で、他に移動手段がない方</w:t>
      </w:r>
    </w:p>
    <w:p w:rsidR="00F4320F" w:rsidRDefault="00F4320F" w:rsidP="00F432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（２）投票所までの距離が離れているが、移動手段がない方</w:t>
      </w:r>
    </w:p>
    <w:p w:rsidR="00F4320F" w:rsidRDefault="00F4320F" w:rsidP="00F4320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２．移動支援の実施期間は、</w:t>
      </w:r>
      <w:r w:rsidR="00457587">
        <w:rPr>
          <w:rFonts w:hint="eastAsia"/>
          <w:sz w:val="24"/>
          <w:szCs w:val="24"/>
        </w:rPr>
        <w:t>７月１</w:t>
      </w:r>
      <w:r w:rsidR="00B439C5">
        <w:rPr>
          <w:rFonts w:hint="eastAsia"/>
          <w:sz w:val="24"/>
          <w:szCs w:val="24"/>
        </w:rPr>
        <w:t>３日から７月２０</w:t>
      </w:r>
      <w:r>
        <w:rPr>
          <w:rFonts w:hint="eastAsia"/>
          <w:sz w:val="24"/>
          <w:szCs w:val="24"/>
        </w:rPr>
        <w:t>日までの間です。</w:t>
      </w:r>
    </w:p>
    <w:p w:rsidR="00D869AE" w:rsidRDefault="00D869AE" w:rsidP="00F4320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３．移動支援は、自宅近くのバス停周辺と、最寄りの期日前投票所間で行います。ただし、イオンタウン平賀への送迎は行いません。</w:t>
      </w:r>
    </w:p>
    <w:p w:rsidR="00F4320F" w:rsidRDefault="00D869AE" w:rsidP="00F4320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4320F">
        <w:rPr>
          <w:rFonts w:hint="eastAsia"/>
          <w:sz w:val="24"/>
          <w:szCs w:val="24"/>
        </w:rPr>
        <w:t>．移動支援の申込方法</w:t>
      </w:r>
    </w:p>
    <w:p w:rsidR="00F4320F" w:rsidRDefault="00F4320F" w:rsidP="00F4320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69AE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①～③のいずれかの方法でお申し込みください。</w:t>
      </w:r>
    </w:p>
    <w:p w:rsidR="00F4320F" w:rsidRDefault="00F4320F" w:rsidP="00F432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①選挙管理委員会事務局へ</w:t>
      </w:r>
      <w:r w:rsidRPr="00190C24">
        <w:rPr>
          <w:rFonts w:hint="eastAsia"/>
          <w:sz w:val="24"/>
          <w:szCs w:val="24"/>
        </w:rPr>
        <w:t>移動支援利用申込書</w:t>
      </w:r>
      <w:r>
        <w:rPr>
          <w:rFonts w:hint="eastAsia"/>
          <w:sz w:val="24"/>
          <w:szCs w:val="24"/>
        </w:rPr>
        <w:t>を持参または郵送する。</w:t>
      </w:r>
    </w:p>
    <w:p w:rsidR="00641A20" w:rsidRDefault="00641A20" w:rsidP="00F432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・郵送先　〒</w:t>
      </w:r>
      <w:r>
        <w:rPr>
          <w:rFonts w:hint="eastAsia"/>
          <w:sz w:val="24"/>
          <w:szCs w:val="24"/>
        </w:rPr>
        <w:t>036-0104</w:t>
      </w:r>
      <w:r>
        <w:rPr>
          <w:rFonts w:hint="eastAsia"/>
          <w:sz w:val="24"/>
          <w:szCs w:val="24"/>
        </w:rPr>
        <w:t>平川市柏木町藤山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</w:t>
      </w:r>
      <w:r w:rsidR="00D869AE">
        <w:rPr>
          <w:rFonts w:hint="eastAsia"/>
          <w:sz w:val="24"/>
          <w:szCs w:val="24"/>
        </w:rPr>
        <w:t>平川市</w:t>
      </w:r>
      <w:r>
        <w:rPr>
          <w:rFonts w:hint="eastAsia"/>
          <w:sz w:val="24"/>
          <w:szCs w:val="24"/>
        </w:rPr>
        <w:t>選挙管理委員会事務局</w:t>
      </w:r>
    </w:p>
    <w:p w:rsidR="00F4320F" w:rsidRDefault="00F4320F" w:rsidP="00F432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②最寄りの支所へ</w:t>
      </w:r>
      <w:r w:rsidRPr="00190C24">
        <w:rPr>
          <w:rFonts w:hint="eastAsia"/>
          <w:sz w:val="24"/>
          <w:szCs w:val="24"/>
        </w:rPr>
        <w:t>移動支援利用申込書</w:t>
      </w:r>
      <w:r>
        <w:rPr>
          <w:rFonts w:hint="eastAsia"/>
          <w:sz w:val="24"/>
          <w:szCs w:val="24"/>
        </w:rPr>
        <w:t>を持参する。</w:t>
      </w:r>
    </w:p>
    <w:p w:rsidR="00F4320F" w:rsidRDefault="00F4320F" w:rsidP="00F432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③電話、ＦＡＸ、メールで申し込む。</w:t>
      </w:r>
    </w:p>
    <w:p w:rsidR="00F4320F" w:rsidRDefault="00F4320F" w:rsidP="00F432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・電　</w:t>
      </w:r>
      <w:r w:rsidR="00D869AE">
        <w:rPr>
          <w:rFonts w:hint="eastAsia"/>
          <w:sz w:val="24"/>
          <w:szCs w:val="24"/>
        </w:rPr>
        <w:t xml:space="preserve">話　</w:t>
      </w:r>
      <w:r w:rsidR="00D869AE">
        <w:rPr>
          <w:rFonts w:hint="eastAsia"/>
          <w:sz w:val="24"/>
          <w:szCs w:val="24"/>
        </w:rPr>
        <w:t>44-1111</w:t>
      </w:r>
      <w:r>
        <w:rPr>
          <w:rFonts w:hint="eastAsia"/>
          <w:sz w:val="24"/>
          <w:szCs w:val="24"/>
        </w:rPr>
        <w:t>（</w:t>
      </w:r>
      <w:r w:rsidR="00D869AE">
        <w:rPr>
          <w:rFonts w:hint="eastAsia"/>
          <w:sz w:val="24"/>
          <w:szCs w:val="24"/>
        </w:rPr>
        <w:t>内線</w:t>
      </w:r>
      <w:r w:rsidR="00D869AE">
        <w:rPr>
          <w:rFonts w:hint="eastAsia"/>
          <w:sz w:val="24"/>
          <w:szCs w:val="24"/>
        </w:rPr>
        <w:t>1450</w:t>
      </w:r>
      <w:r>
        <w:rPr>
          <w:rFonts w:hint="eastAsia"/>
          <w:sz w:val="24"/>
          <w:szCs w:val="24"/>
        </w:rPr>
        <w:t>または</w:t>
      </w:r>
      <w:r w:rsidR="00D869AE">
        <w:rPr>
          <w:rFonts w:hint="eastAsia"/>
          <w:sz w:val="24"/>
          <w:szCs w:val="24"/>
        </w:rPr>
        <w:t>1451</w:t>
      </w:r>
      <w:r>
        <w:rPr>
          <w:rFonts w:hint="eastAsia"/>
          <w:sz w:val="24"/>
          <w:szCs w:val="24"/>
        </w:rPr>
        <w:t>）</w:t>
      </w:r>
    </w:p>
    <w:p w:rsidR="00F4320F" w:rsidRDefault="00F4320F" w:rsidP="00F432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869AE">
        <w:rPr>
          <w:rFonts w:hint="eastAsia"/>
          <w:sz w:val="24"/>
          <w:szCs w:val="24"/>
        </w:rPr>
        <w:t xml:space="preserve">ＦＡＸ　</w:t>
      </w:r>
      <w:r w:rsidR="00D869AE">
        <w:rPr>
          <w:rFonts w:hint="eastAsia"/>
          <w:sz w:val="24"/>
          <w:szCs w:val="24"/>
        </w:rPr>
        <w:t>44-8619</w:t>
      </w:r>
    </w:p>
    <w:p w:rsidR="00F4320F" w:rsidRDefault="00F4320F" w:rsidP="00641A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・メール　</w:t>
      </w:r>
      <w:r w:rsidR="00641A20" w:rsidRPr="00D869AE">
        <w:rPr>
          <w:rFonts w:hint="eastAsia"/>
          <w:sz w:val="24"/>
          <w:szCs w:val="24"/>
        </w:rPr>
        <w:t>senkyo@city.</w:t>
      </w:r>
      <w:r w:rsidR="00641A20" w:rsidRPr="00D869AE">
        <w:rPr>
          <w:sz w:val="24"/>
          <w:szCs w:val="24"/>
        </w:rPr>
        <w:t>hirakawa.lg.jp</w:t>
      </w:r>
    </w:p>
    <w:p w:rsidR="00641A20" w:rsidRDefault="00D869AE" w:rsidP="00D869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41A20">
        <w:rPr>
          <w:rFonts w:hint="eastAsia"/>
          <w:sz w:val="24"/>
          <w:szCs w:val="24"/>
        </w:rPr>
        <w:t>．申込締め切り</w:t>
      </w:r>
      <w:r w:rsidR="008229AF">
        <w:rPr>
          <w:rFonts w:hint="eastAsia"/>
          <w:sz w:val="24"/>
          <w:szCs w:val="24"/>
        </w:rPr>
        <w:t xml:space="preserve">　令和元</w:t>
      </w:r>
      <w:r w:rsidR="00B439C5">
        <w:rPr>
          <w:rFonts w:hint="eastAsia"/>
          <w:sz w:val="24"/>
          <w:szCs w:val="24"/>
        </w:rPr>
        <w:t>年７月１９日（金</w:t>
      </w:r>
      <w:r>
        <w:rPr>
          <w:rFonts w:hint="eastAsia"/>
          <w:sz w:val="24"/>
          <w:szCs w:val="24"/>
        </w:rPr>
        <w:t>）</w:t>
      </w:r>
    </w:p>
    <w:p w:rsidR="00D869AE" w:rsidRDefault="00D869AE" w:rsidP="00641A20">
      <w:pPr>
        <w:ind w:firstLineChars="100" w:firstLine="240"/>
        <w:jc w:val="left"/>
        <w:rPr>
          <w:sz w:val="24"/>
          <w:szCs w:val="24"/>
        </w:rPr>
      </w:pPr>
    </w:p>
    <w:p w:rsidR="00D869AE" w:rsidRPr="00D869AE" w:rsidRDefault="00D869AE" w:rsidP="00D869AE">
      <w:pPr>
        <w:ind w:firstLineChars="100" w:firstLine="240"/>
        <w:jc w:val="center"/>
        <w:rPr>
          <w:sz w:val="24"/>
          <w:szCs w:val="24"/>
          <w:u w:val="single"/>
        </w:rPr>
      </w:pPr>
      <w:r w:rsidRPr="00D869AE">
        <w:rPr>
          <w:rFonts w:hint="eastAsia"/>
          <w:sz w:val="24"/>
          <w:szCs w:val="24"/>
          <w:u w:val="single"/>
        </w:rPr>
        <w:t xml:space="preserve">お問い合わせ　平川市選挙管理委員会事務局　</w:t>
      </w:r>
      <w:r w:rsidRPr="00D869AE">
        <w:rPr>
          <w:rFonts w:hint="eastAsia"/>
          <w:sz w:val="24"/>
          <w:szCs w:val="24"/>
          <w:u w:val="single"/>
        </w:rPr>
        <w:t>44-1111</w:t>
      </w:r>
      <w:r w:rsidRPr="00D869AE">
        <w:rPr>
          <w:rFonts w:hint="eastAsia"/>
          <w:sz w:val="24"/>
          <w:szCs w:val="24"/>
          <w:u w:val="single"/>
        </w:rPr>
        <w:t>（内線</w:t>
      </w:r>
      <w:r w:rsidRPr="00D869AE">
        <w:rPr>
          <w:rFonts w:hint="eastAsia"/>
          <w:sz w:val="24"/>
          <w:szCs w:val="24"/>
          <w:u w:val="single"/>
        </w:rPr>
        <w:t>1450</w:t>
      </w:r>
      <w:r w:rsidRPr="00D869AE">
        <w:rPr>
          <w:rFonts w:hint="eastAsia"/>
          <w:sz w:val="24"/>
          <w:szCs w:val="24"/>
          <w:u w:val="single"/>
        </w:rPr>
        <w:t>または</w:t>
      </w:r>
      <w:r w:rsidRPr="00D869AE">
        <w:rPr>
          <w:rFonts w:hint="eastAsia"/>
          <w:sz w:val="24"/>
          <w:szCs w:val="24"/>
          <w:u w:val="single"/>
        </w:rPr>
        <w:t>1451</w:t>
      </w:r>
      <w:r w:rsidRPr="00D869AE">
        <w:rPr>
          <w:rFonts w:hint="eastAsia"/>
          <w:sz w:val="24"/>
          <w:szCs w:val="24"/>
          <w:u w:val="single"/>
        </w:rPr>
        <w:t>）</w:t>
      </w:r>
    </w:p>
    <w:sectPr w:rsidR="00D869AE" w:rsidRPr="00D869AE" w:rsidSect="00641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1B" w:rsidRDefault="00E24E1B" w:rsidP="008229AF">
      <w:r>
        <w:separator/>
      </w:r>
    </w:p>
  </w:endnote>
  <w:endnote w:type="continuationSeparator" w:id="0">
    <w:p w:rsidR="00E24E1B" w:rsidRDefault="00E24E1B" w:rsidP="008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1B" w:rsidRDefault="00E24E1B" w:rsidP="008229AF">
      <w:r>
        <w:separator/>
      </w:r>
    </w:p>
  </w:footnote>
  <w:footnote w:type="continuationSeparator" w:id="0">
    <w:p w:rsidR="00E24E1B" w:rsidRDefault="00E24E1B" w:rsidP="0082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7"/>
    <w:rsid w:val="0006736D"/>
    <w:rsid w:val="00190C24"/>
    <w:rsid w:val="002C20FE"/>
    <w:rsid w:val="00457587"/>
    <w:rsid w:val="00641A20"/>
    <w:rsid w:val="008229AF"/>
    <w:rsid w:val="00A76DE7"/>
    <w:rsid w:val="00B439C5"/>
    <w:rsid w:val="00D869AE"/>
    <w:rsid w:val="00E24E1B"/>
    <w:rsid w:val="00ED20A9"/>
    <w:rsid w:val="00F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C658A-72EE-40FF-B142-6901BF66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1A2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9AF"/>
  </w:style>
  <w:style w:type="paragraph" w:styleId="a7">
    <w:name w:val="footer"/>
    <w:basedOn w:val="a"/>
    <w:link w:val="a8"/>
    <w:uiPriority w:val="99"/>
    <w:unhideWhenUsed/>
    <w:rsid w:val="00822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9AF"/>
  </w:style>
  <w:style w:type="paragraph" w:styleId="a9">
    <w:name w:val="Balloon Text"/>
    <w:basedOn w:val="a"/>
    <w:link w:val="aa"/>
    <w:uiPriority w:val="99"/>
    <w:semiHidden/>
    <w:unhideWhenUsed/>
    <w:rsid w:val="0082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平川市電算係</dc:creator>
  <cp:keywords/>
  <dc:description/>
  <cp:lastModifiedBy>平川市電算係</cp:lastModifiedBy>
  <cp:revision>5</cp:revision>
  <cp:lastPrinted>2019-05-03T00:48:00Z</cp:lastPrinted>
  <dcterms:created xsi:type="dcterms:W3CDTF">2019-04-15T11:00:00Z</dcterms:created>
  <dcterms:modified xsi:type="dcterms:W3CDTF">2019-07-03T11:31:00Z</dcterms:modified>
</cp:coreProperties>
</file>