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1F3C" w:rsidRDefault="00B81F3C" w:rsidP="00B81F3C">
      <w:r>
        <w:rPr>
          <w:rFonts w:hint="eastAsia"/>
        </w:rPr>
        <w:t>平川市手話言語条例</w:t>
      </w:r>
      <w:r>
        <w:t>(案)</w:t>
      </w:r>
    </w:p>
    <w:p w:rsidR="00B81F3C" w:rsidRDefault="00B81F3C" w:rsidP="00B81F3C"/>
    <w:p w:rsidR="00CB20B4" w:rsidRDefault="00CB20B4" w:rsidP="00B81F3C">
      <w:pPr>
        <w:rPr>
          <w:rFonts w:hint="eastAsia"/>
        </w:rPr>
      </w:pPr>
      <w:bookmarkStart w:id="0" w:name="_GoBack"/>
      <w:bookmarkEnd w:id="0"/>
    </w:p>
    <w:p w:rsidR="00B81F3C" w:rsidRDefault="00B81F3C" w:rsidP="00B81F3C">
      <w:pPr>
        <w:ind w:firstLineChars="100" w:firstLine="239"/>
      </w:pPr>
      <w:r>
        <w:rPr>
          <w:rFonts w:hint="eastAsia"/>
        </w:rPr>
        <w:t>言語は、お互いの感情を分かり合い、知識を蓄え、文化を創造する上で不可欠なものであり、人間社会の発展に大きく寄与してきた。手話言語は、音声言語である日本語と異なる言語であり、手指や体の動き、表情を使って視覚的に表現する言語である。ろう者は、物事を考え、コミュニケーションを図り、お互いの気持ちを理解し合うために、また、知識を蓄え、文化を創造するために必要な言語として手話言語を大切に育んできた。</w:t>
      </w:r>
    </w:p>
    <w:p w:rsidR="00B81F3C" w:rsidRDefault="00B81F3C" w:rsidP="00B81F3C">
      <w:r>
        <w:rPr>
          <w:rFonts w:hint="eastAsia"/>
        </w:rPr>
        <w:t xml:space="preserve">　しかしながら、これまで手話が言語として認められてこなかったことや、手話言語を使用することができる環境が整えられてこなかったことなどから、ろう者は、必要な情報を得ることもコミュニケーションをとることもできず、多くの不便や不安を感じながら生活してきた。こうした中で、障害者の権利に関する条約や障害者基本法において、手話が言語であることが明記されたが、市民が手話言語に接する機会は少なく、手話言語に対する理解が十分に深まっているとは言えない状況にある。</w:t>
      </w:r>
    </w:p>
    <w:p w:rsidR="00B81F3C" w:rsidRDefault="00B81F3C" w:rsidP="00B81F3C">
      <w:r>
        <w:rPr>
          <w:rFonts w:hint="eastAsia"/>
        </w:rPr>
        <w:t xml:space="preserve">　そこで、平川市では、手話が言語であるとの認識に基づき、手話言語の理解と広がりをもって地域で支え合い、手話を使って安心して暮らすことができる地域社会の実現を目指し、この条例を制定するものである。</w:t>
      </w:r>
    </w:p>
    <w:p w:rsidR="00B81F3C" w:rsidRDefault="00B81F3C" w:rsidP="00B81F3C"/>
    <w:p w:rsidR="00B81F3C" w:rsidRDefault="00B81F3C" w:rsidP="00B81F3C">
      <w:pPr>
        <w:ind w:firstLineChars="100" w:firstLine="239"/>
      </w:pPr>
      <w:r>
        <w:rPr>
          <w:rFonts w:hint="eastAsia"/>
        </w:rPr>
        <w:t>（目的）</w:t>
      </w:r>
    </w:p>
    <w:p w:rsidR="00B81F3C" w:rsidRDefault="00B81F3C" w:rsidP="00B81F3C">
      <w:pPr>
        <w:ind w:left="239" w:hangingChars="100" w:hanging="239"/>
      </w:pPr>
      <w:r>
        <w:rPr>
          <w:rFonts w:hint="eastAsia"/>
        </w:rPr>
        <w:t>第１条　この条例は、手話が言語であるとの認識に基づき、手話言語の理解並びに普及及び地域において手話言語を使用しやすい環境の構築に関し、基本理念を定め、市の責務並びに市民及び事業者の役割を明らかにし、もってろう者とろう者以外の者が共生することのできる地域社会を実現することを目的とする。</w:t>
      </w:r>
    </w:p>
    <w:p w:rsidR="00B81F3C" w:rsidRDefault="00B81F3C" w:rsidP="00B81F3C"/>
    <w:p w:rsidR="00B81F3C" w:rsidRDefault="00B81F3C" w:rsidP="00B81F3C">
      <w:pPr>
        <w:ind w:firstLineChars="100" w:firstLine="239"/>
      </w:pPr>
      <w:r>
        <w:rPr>
          <w:rFonts w:hint="eastAsia"/>
        </w:rPr>
        <w:t>（定義）</w:t>
      </w:r>
    </w:p>
    <w:p w:rsidR="00B81F3C" w:rsidRDefault="00B81F3C" w:rsidP="00B81F3C">
      <w:pPr>
        <w:ind w:left="239" w:hangingChars="100" w:hanging="239"/>
      </w:pPr>
      <w:r>
        <w:rPr>
          <w:rFonts w:hint="eastAsia"/>
        </w:rPr>
        <w:t>第２条　この条例において、次の各号に掲げる用語の意義は、当該各号に定めるところによる。</w:t>
      </w:r>
    </w:p>
    <w:p w:rsidR="00B81F3C" w:rsidRDefault="00B81F3C" w:rsidP="00B81F3C">
      <w:pPr>
        <w:ind w:firstLineChars="100" w:firstLine="239"/>
      </w:pPr>
      <w:r>
        <w:rPr>
          <w:rFonts w:hint="eastAsia"/>
        </w:rPr>
        <w:t>（１）市民　市内に在住し、又は通勤し、若しくは通学する者をいう。</w:t>
      </w:r>
    </w:p>
    <w:p w:rsidR="00B81F3C" w:rsidRDefault="00B81F3C" w:rsidP="00B81F3C">
      <w:pPr>
        <w:ind w:firstLineChars="100" w:firstLine="239"/>
      </w:pPr>
      <w:r>
        <w:rPr>
          <w:rFonts w:hint="eastAsia"/>
        </w:rPr>
        <w:t>（２）事業者　市内において事業を行う個人又は法人その他の団体をいう。</w:t>
      </w:r>
    </w:p>
    <w:p w:rsidR="00B81F3C" w:rsidRDefault="00B81F3C" w:rsidP="00B81F3C">
      <w:pPr>
        <w:ind w:firstLineChars="100" w:firstLine="239"/>
      </w:pPr>
      <w:r>
        <w:rPr>
          <w:rFonts w:hint="eastAsia"/>
        </w:rPr>
        <w:t>（３）ろう者　手話を言語として日常生活又は社会生活を営む者をいう。</w:t>
      </w:r>
    </w:p>
    <w:p w:rsidR="00B81F3C" w:rsidRDefault="00B81F3C" w:rsidP="00B81F3C"/>
    <w:p w:rsidR="00B81F3C" w:rsidRDefault="00B81F3C" w:rsidP="00B81F3C">
      <w:pPr>
        <w:ind w:firstLineChars="100" w:firstLine="239"/>
      </w:pPr>
      <w:r>
        <w:rPr>
          <w:rFonts w:hint="eastAsia"/>
        </w:rPr>
        <w:lastRenderedPageBreak/>
        <w:t>（基本理念）</w:t>
      </w:r>
    </w:p>
    <w:p w:rsidR="00B81F3C" w:rsidRDefault="00B81F3C" w:rsidP="00B81F3C">
      <w:pPr>
        <w:ind w:left="239" w:hangingChars="100" w:hanging="239"/>
      </w:pPr>
      <w:r>
        <w:rPr>
          <w:rFonts w:hint="eastAsia"/>
        </w:rPr>
        <w:t>第３条　ろう者が、自立した日常生活を営み、地域における社会参加に努め、全ての市民と相互に人格と個性を尊重し合いながら、心豊かに共生することができる地域社会の実現を目指すものである。</w:t>
      </w:r>
    </w:p>
    <w:p w:rsidR="00B81F3C" w:rsidRDefault="00B81F3C" w:rsidP="00B81F3C">
      <w:pPr>
        <w:ind w:left="239" w:hangingChars="100" w:hanging="239"/>
      </w:pPr>
      <w:r>
        <w:rPr>
          <w:rFonts w:hint="eastAsia"/>
        </w:rPr>
        <w:t>２　市、市民及び事業者は、手話が言語であることを認識し、手話言語への理解の促進と手話言語の普及を図り、手話でコミュニケーションを図りやすい環境を構築するものとする。</w:t>
      </w:r>
    </w:p>
    <w:p w:rsidR="00B81F3C" w:rsidRDefault="00B81F3C" w:rsidP="00B81F3C">
      <w:pPr>
        <w:ind w:left="239" w:hangingChars="100" w:hanging="239"/>
      </w:pPr>
      <w:r>
        <w:rPr>
          <w:rFonts w:hint="eastAsia"/>
        </w:rPr>
        <w:t>３　ろう者は、手話言語による意思疎通を円滑に図る権利を有し、その権利は尊重されなければならない。</w:t>
      </w:r>
    </w:p>
    <w:p w:rsidR="00B81F3C" w:rsidRDefault="00B81F3C" w:rsidP="00B81F3C"/>
    <w:p w:rsidR="00B81F3C" w:rsidRDefault="00B81F3C" w:rsidP="00B81F3C">
      <w:pPr>
        <w:ind w:firstLineChars="100" w:firstLine="239"/>
      </w:pPr>
      <w:r>
        <w:rPr>
          <w:rFonts w:hint="eastAsia"/>
        </w:rPr>
        <w:t>（市の責務）</w:t>
      </w:r>
    </w:p>
    <w:p w:rsidR="00B81F3C" w:rsidRDefault="00B81F3C" w:rsidP="00B81F3C">
      <w:pPr>
        <w:ind w:left="239" w:hangingChars="100" w:hanging="239"/>
      </w:pPr>
      <w:r>
        <w:rPr>
          <w:rFonts w:hint="eastAsia"/>
        </w:rPr>
        <w:t>第４条　市は、基本理念にのっとり、手話言語の普及と、ろう者があらゆる場面で手話言語による意思疎通ができ、自立した日常生活や地域における社会参加を保障するため、必要な施策を推進するものとする。</w:t>
      </w:r>
    </w:p>
    <w:p w:rsidR="00B81F3C" w:rsidRDefault="00B81F3C" w:rsidP="00B81F3C"/>
    <w:p w:rsidR="00B81F3C" w:rsidRDefault="00B81F3C" w:rsidP="00B81F3C">
      <w:pPr>
        <w:ind w:firstLineChars="100" w:firstLine="239"/>
      </w:pPr>
      <w:r>
        <w:rPr>
          <w:rFonts w:hint="eastAsia"/>
        </w:rPr>
        <w:t>（市民及び事業者の役割）</w:t>
      </w:r>
    </w:p>
    <w:p w:rsidR="00B81F3C" w:rsidRDefault="00B81F3C" w:rsidP="00B81F3C">
      <w:pPr>
        <w:ind w:left="239" w:hangingChars="100" w:hanging="239"/>
      </w:pPr>
      <w:r>
        <w:rPr>
          <w:rFonts w:hint="eastAsia"/>
        </w:rPr>
        <w:t>第５条　市民は、基本理念に対する理解を深め、手話言語に関する市の施策に協力するよう努めるものとする。</w:t>
      </w:r>
    </w:p>
    <w:p w:rsidR="00B81F3C" w:rsidRDefault="00B81F3C" w:rsidP="00B81F3C">
      <w:pPr>
        <w:ind w:left="239" w:hangingChars="100" w:hanging="239"/>
      </w:pPr>
      <w:r>
        <w:rPr>
          <w:rFonts w:hint="eastAsia"/>
        </w:rPr>
        <w:t>２　ろう者及びその支援者は、手話言語に関する市の施策に協力するとともに、手話言語に対する理解の促進及び手話言語の普及に努めるものとする。</w:t>
      </w:r>
    </w:p>
    <w:p w:rsidR="00B81F3C" w:rsidRDefault="00B81F3C" w:rsidP="00B81F3C">
      <w:pPr>
        <w:ind w:left="239" w:hangingChars="100" w:hanging="239"/>
      </w:pPr>
      <w:r>
        <w:rPr>
          <w:rFonts w:hint="eastAsia"/>
        </w:rPr>
        <w:t>３　事業者は、ろう者が利用しやすいサービスを提供し、ろう者が働きやすい環境を整備するよう努めるものとする。</w:t>
      </w:r>
    </w:p>
    <w:p w:rsidR="00B81F3C" w:rsidRDefault="00B81F3C" w:rsidP="00B81F3C"/>
    <w:p w:rsidR="00B81F3C" w:rsidRDefault="00B81F3C" w:rsidP="00B81F3C">
      <w:pPr>
        <w:ind w:firstLineChars="100" w:firstLine="239"/>
      </w:pPr>
      <w:r>
        <w:rPr>
          <w:rFonts w:hint="eastAsia"/>
        </w:rPr>
        <w:t>（施策の推進）</w:t>
      </w:r>
    </w:p>
    <w:p w:rsidR="00B81F3C" w:rsidRDefault="00B81F3C" w:rsidP="00B81F3C">
      <w:pPr>
        <w:ind w:left="239" w:hangingChars="100" w:hanging="239"/>
      </w:pPr>
      <w:r>
        <w:rPr>
          <w:rFonts w:hint="eastAsia"/>
        </w:rPr>
        <w:t>第６条　市は、次の各号に掲げる施策について、総合的に推進するよう努めるものとする。</w:t>
      </w:r>
    </w:p>
    <w:p w:rsidR="00B81F3C" w:rsidRDefault="00B81F3C" w:rsidP="00B81F3C">
      <w:pPr>
        <w:ind w:firstLineChars="100" w:firstLine="239"/>
      </w:pPr>
      <w:r>
        <w:rPr>
          <w:rFonts w:hint="eastAsia"/>
        </w:rPr>
        <w:t>（１）手話言語に対する理解及び手話言語の普及を図るための施策</w:t>
      </w:r>
    </w:p>
    <w:p w:rsidR="00B81F3C" w:rsidRDefault="00B81F3C" w:rsidP="00B81F3C">
      <w:pPr>
        <w:ind w:leftChars="101" w:left="759" w:hangingChars="217" w:hanging="518"/>
      </w:pPr>
      <w:r>
        <w:rPr>
          <w:rFonts w:hint="eastAsia"/>
        </w:rPr>
        <w:t>（２）市民及びろう者が手話言語による意思疎通や情報を得る機会の拡大のための施策</w:t>
      </w:r>
    </w:p>
    <w:p w:rsidR="00B81F3C" w:rsidRDefault="00B81F3C" w:rsidP="00B81F3C">
      <w:pPr>
        <w:ind w:leftChars="100" w:left="716" w:hangingChars="200" w:hanging="477"/>
      </w:pPr>
      <w:r>
        <w:rPr>
          <w:rFonts w:hint="eastAsia"/>
        </w:rPr>
        <w:t>（３）手話言語通訳者、その他ろう者の意思疎通を支援する者の確保、養成及び支援のための施策</w:t>
      </w:r>
    </w:p>
    <w:p w:rsidR="00B81F3C" w:rsidRDefault="00B81F3C" w:rsidP="00B81F3C">
      <w:pPr>
        <w:ind w:firstLineChars="100" w:firstLine="239"/>
      </w:pPr>
      <w:r>
        <w:rPr>
          <w:rFonts w:hint="eastAsia"/>
        </w:rPr>
        <w:t>（４）前３号に掲げるもののほか、市長が必要と認める事項</w:t>
      </w:r>
    </w:p>
    <w:p w:rsidR="00B81F3C" w:rsidRDefault="00B81F3C" w:rsidP="00B81F3C"/>
    <w:p w:rsidR="00B81F3C" w:rsidRDefault="00B81F3C" w:rsidP="00B81F3C">
      <w:pPr>
        <w:ind w:firstLineChars="100" w:firstLine="239"/>
      </w:pPr>
      <w:r>
        <w:rPr>
          <w:rFonts w:hint="eastAsia"/>
        </w:rPr>
        <w:t>（委任）</w:t>
      </w:r>
    </w:p>
    <w:p w:rsidR="00B81F3C" w:rsidRDefault="00B81F3C" w:rsidP="00B81F3C">
      <w:r>
        <w:rPr>
          <w:rFonts w:hint="eastAsia"/>
        </w:rPr>
        <w:t>第７条　この条例の施行に関し必要な事項は、市長が別に定める。</w:t>
      </w:r>
    </w:p>
    <w:p w:rsidR="00B81F3C" w:rsidRDefault="00B81F3C" w:rsidP="00B81F3C"/>
    <w:p w:rsidR="00B81F3C" w:rsidRDefault="00B81F3C" w:rsidP="00B81F3C">
      <w:r>
        <w:rPr>
          <w:rFonts w:hint="eastAsia"/>
        </w:rPr>
        <w:t xml:space="preserve">　　　附　則</w:t>
      </w:r>
    </w:p>
    <w:p w:rsidR="00B81F3C" w:rsidRDefault="00B81F3C" w:rsidP="00B81F3C">
      <w:pPr>
        <w:ind w:firstLineChars="100" w:firstLine="239"/>
      </w:pPr>
      <w:r>
        <w:t>(施行期日)</w:t>
      </w:r>
    </w:p>
    <w:p w:rsidR="00B81F3C" w:rsidRDefault="00B81F3C" w:rsidP="00B81F3C">
      <w:r>
        <w:rPr>
          <w:rFonts w:hint="eastAsia"/>
        </w:rPr>
        <w:t xml:space="preserve">　この条例は、令和</w:t>
      </w:r>
      <w:r w:rsidR="00CB20B4">
        <w:rPr>
          <w:rFonts w:hint="eastAsia"/>
        </w:rPr>
        <w:t>２</w:t>
      </w:r>
      <w:r>
        <w:rPr>
          <w:rFonts w:hint="eastAsia"/>
        </w:rPr>
        <w:t>年</w:t>
      </w:r>
      <w:r w:rsidR="00CB20B4">
        <w:rPr>
          <w:rFonts w:hint="eastAsia"/>
        </w:rPr>
        <w:t>４</w:t>
      </w:r>
      <w:r>
        <w:rPr>
          <w:rFonts w:hint="eastAsia"/>
        </w:rPr>
        <w:t>月</w:t>
      </w:r>
      <w:r w:rsidR="00CB20B4">
        <w:rPr>
          <w:rFonts w:hint="eastAsia"/>
        </w:rPr>
        <w:t>１</w:t>
      </w:r>
      <w:r>
        <w:rPr>
          <w:rFonts w:hint="eastAsia"/>
        </w:rPr>
        <w:t>日から施行する。</w:t>
      </w:r>
    </w:p>
    <w:p w:rsidR="00EC54C7" w:rsidRPr="00B81F3C" w:rsidRDefault="00EC54C7"/>
    <w:sectPr w:rsidR="00EC54C7" w:rsidRPr="00B81F3C" w:rsidSect="00CB20B4">
      <w:footerReference w:type="default" r:id="rId6"/>
      <w:pgSz w:w="11906" w:h="16838" w:code="9"/>
      <w:pgMar w:top="1701" w:right="1418" w:bottom="1701" w:left="1418" w:header="851" w:footer="850" w:gutter="0"/>
      <w:cols w:space="425"/>
      <w:docGrid w:type="linesAndChars" w:linePitch="419" w:charSpace="-27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5EBB" w:rsidRDefault="00B85EBB" w:rsidP="00CB20B4">
      <w:r>
        <w:separator/>
      </w:r>
    </w:p>
  </w:endnote>
  <w:endnote w:type="continuationSeparator" w:id="0">
    <w:p w:rsidR="00B85EBB" w:rsidRDefault="00B85EBB" w:rsidP="00CB2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8158831"/>
      <w:docPartObj>
        <w:docPartGallery w:val="Page Numbers (Bottom of Page)"/>
        <w:docPartUnique/>
      </w:docPartObj>
    </w:sdtPr>
    <w:sdtContent>
      <w:p w:rsidR="00CB20B4" w:rsidRDefault="00CB20B4">
        <w:pPr>
          <w:pStyle w:val="a5"/>
          <w:jc w:val="center"/>
        </w:pPr>
        <w:r>
          <w:fldChar w:fldCharType="begin"/>
        </w:r>
        <w:r>
          <w:instrText>PAGE   \* MERGEFORMAT</w:instrText>
        </w:r>
        <w:r>
          <w:fldChar w:fldCharType="separate"/>
        </w:r>
        <w:r w:rsidR="00B85EBB" w:rsidRPr="00B85EBB">
          <w:rPr>
            <w:noProof/>
            <w:lang w:val="ja-JP"/>
          </w:rPr>
          <w:t>1</w:t>
        </w:r>
        <w:r>
          <w:fldChar w:fldCharType="end"/>
        </w:r>
      </w:p>
    </w:sdtContent>
  </w:sdt>
  <w:p w:rsidR="00CB20B4" w:rsidRDefault="00CB20B4">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5EBB" w:rsidRDefault="00B85EBB" w:rsidP="00CB20B4">
      <w:r>
        <w:separator/>
      </w:r>
    </w:p>
  </w:footnote>
  <w:footnote w:type="continuationSeparator" w:id="0">
    <w:p w:rsidR="00B85EBB" w:rsidRDefault="00B85EBB" w:rsidP="00CB20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39"/>
  <w:drawingGridVerticalSpacing w:val="419"/>
  <w:displayHorizontalDrawingGridEvery w:val="0"/>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F3C"/>
    <w:rsid w:val="00312439"/>
    <w:rsid w:val="004C0BAD"/>
    <w:rsid w:val="006D5294"/>
    <w:rsid w:val="00B20BF9"/>
    <w:rsid w:val="00B81F3C"/>
    <w:rsid w:val="00B85EBB"/>
    <w:rsid w:val="00CB20B4"/>
    <w:rsid w:val="00D16BA8"/>
    <w:rsid w:val="00EC54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BF4DEB3"/>
  <w15:chartTrackingRefBased/>
  <w15:docId w15:val="{6BCA4200-1B11-4545-A35C-AD2667CA2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1F3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B20B4"/>
    <w:pPr>
      <w:tabs>
        <w:tab w:val="center" w:pos="4252"/>
        <w:tab w:val="right" w:pos="8504"/>
      </w:tabs>
      <w:snapToGrid w:val="0"/>
    </w:pPr>
  </w:style>
  <w:style w:type="character" w:customStyle="1" w:styleId="a4">
    <w:name w:val="ヘッダー (文字)"/>
    <w:basedOn w:val="a0"/>
    <w:link w:val="a3"/>
    <w:uiPriority w:val="99"/>
    <w:rsid w:val="00CB20B4"/>
  </w:style>
  <w:style w:type="paragraph" w:styleId="a5">
    <w:name w:val="footer"/>
    <w:basedOn w:val="a"/>
    <w:link w:val="a6"/>
    <w:uiPriority w:val="99"/>
    <w:unhideWhenUsed/>
    <w:rsid w:val="00CB20B4"/>
    <w:pPr>
      <w:tabs>
        <w:tab w:val="center" w:pos="4252"/>
        <w:tab w:val="right" w:pos="8504"/>
      </w:tabs>
      <w:snapToGrid w:val="0"/>
    </w:pPr>
  </w:style>
  <w:style w:type="character" w:customStyle="1" w:styleId="a6">
    <w:name w:val="フッター (文字)"/>
    <w:basedOn w:val="a0"/>
    <w:link w:val="a5"/>
    <w:uiPriority w:val="99"/>
    <w:rsid w:val="00CB20B4"/>
  </w:style>
  <w:style w:type="paragraph" w:styleId="a7">
    <w:name w:val="Balloon Text"/>
    <w:basedOn w:val="a"/>
    <w:link w:val="a8"/>
    <w:uiPriority w:val="99"/>
    <w:semiHidden/>
    <w:unhideWhenUsed/>
    <w:rsid w:val="00CB20B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B20B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243</Words>
  <Characters>1387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03G1102</dc:creator>
  <cp:keywords/>
  <dc:description/>
  <cp:lastModifiedBy>03G1102</cp:lastModifiedBy>
  <cp:revision>3</cp:revision>
  <cp:lastPrinted>2019-10-24T07:18:00Z</cp:lastPrinted>
  <dcterms:created xsi:type="dcterms:W3CDTF">2019-10-04T01:11:00Z</dcterms:created>
  <dcterms:modified xsi:type="dcterms:W3CDTF">2019-10-24T07:20:00Z</dcterms:modified>
</cp:coreProperties>
</file>